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cs="Arial" w:hAnsi="Arial" w:eastAsia="Arial"/>
          <w:b w:val="1"/>
          <w:bCs w:val="1"/>
          <w:sz w:val="30"/>
          <w:szCs w:val="30"/>
          <w:lang w:val="es-ES_tradnl"/>
        </w:rPr>
      </w:pP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30"/>
          <w:szCs w:val="30"/>
          <w:lang w:val="es-ES_tradnl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es-ES_tradnl"/>
        </w:rPr>
        <w:t>Citas Directas de Rolando Guzman</w:t>
      </w: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30"/>
          <w:szCs w:val="30"/>
          <w:lang w:val="es-ES_tradnl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es-ES_tradnl"/>
        </w:rPr>
        <w:t>Presidente de Visibility Club</w:t>
      </w: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30"/>
          <w:szCs w:val="30"/>
          <w:lang w:val="es-ES_tradnl"/>
        </w:rPr>
      </w:pPr>
    </w:p>
    <w:p>
      <w:pPr>
        <w:pStyle w:val="Body A"/>
        <w:jc w:val="center"/>
        <w:rPr>
          <w:rFonts w:ascii="Arial" w:cs="Arial" w:hAnsi="Arial" w:eastAsia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Actualizadas el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15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de </w:t>
      </w:r>
      <w:r>
        <w:rPr>
          <w:rFonts w:ascii="Arial" w:hAnsi="Arial"/>
          <w:sz w:val="24"/>
          <w:szCs w:val="24"/>
          <w:rtl w:val="0"/>
          <w:lang w:val="es-ES_tradnl"/>
        </w:rPr>
        <w:t>junio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de 202</w:t>
      </w:r>
      <w:r>
        <w:rPr>
          <w:rFonts w:ascii="Arial" w:hAnsi="Arial"/>
          <w:sz w:val="24"/>
          <w:szCs w:val="24"/>
          <w:rtl w:val="0"/>
          <w:lang w:val="es-ES_tradnl"/>
        </w:rPr>
        <w:t>2</w:t>
      </w:r>
    </w:p>
    <w:p>
      <w:pPr>
        <w:pStyle w:val="Body A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sz w:val="22"/>
          <w:szCs w:val="22"/>
          <w:lang w:val="es-ES_tradnl"/>
        </w:rPr>
      </w:pP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SOBRE NORCROSS PRIDE</w:t>
      </w: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Por qu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cambi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ó 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el nombre de Norcross Pride a Gwinnett Pride?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En 2019 solo tuvimos 6 semanas para planificar, pero el entusiasmo y la reacci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de la poblaci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fueron tales, que para poder salir adelante con el evento estuvimos en modo reactivo todo el tiempo, no tuvimos tiempo para analizar o ser estrat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gicos. Una vez que pas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ó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el Norcross Pride, tuvimos tiempo para sentarnos y ver todo lo que hab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sucedido y los muchos mensajes de los residentes expresando lo significativo que fue ese evento para ellos y para las generaciones futuras, por lo que sab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amos que ten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amos que asegurarnos de que el evento continuara, pero tambi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que deber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ser lo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inclusivo posible.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Cu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l fue la mayor sorpresa de Norcross Pride?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La cantidad de personas que acudieron. La cifra oficial es de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de 1,500 asistentes, y cuando empezamos a planificar solo esper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bamos 45, pero tambi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n, los eventos de este tipo pueden volverse un poco fr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os e impersonales, y en Norcross Pride se sent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un inconfundible ambiente de comunidad y camarader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a.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Cu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l fue la parte m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gratificante de Norcross Pride?</w:t>
      </w: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Para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, personalmente, fueron dos momentos. Casi al final del festival, not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é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una pareja bailando una balada. Hab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estado en tantos eventos en ese parque, solo viendo bailar a parejas heterosexuales que nunca se me ocurri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ó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que alg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ú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d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ver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a una pareja del mismo sexo bailando all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. El segundo ocurri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ó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d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as despu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s; Conduc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por el centro de Norcross cuando not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é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que un restaurante que frecuenta mi familia hab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sido decorado con banderas del Orgullo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LGBTQIA+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. Esos actos simples y enga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ñ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osamente intrascendentes me conmovieron profundamente e hicieron que cada sacrificio valiera la pena.</w:t>
      </w: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de-DE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de-DE"/>
          <w14:textFill>
            <w14:solidFill>
              <w14:srgbClr w14:val="0E101A"/>
            </w14:solidFill>
          </w14:textFill>
        </w:rPr>
        <w:t>SOBRE GWINNETT PRIDE</w:t>
      </w: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Hay espacio para otro evento de Orgullo en el 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rea metropolitana de Atlanta?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Personalmente, yo creo que cuando se trata de una comunidad privada de derechos, nunca puede haber suficientes eventos para dar visibilidad a los problemas que enfrentan, sus logros y el trabajo que a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ú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debe realizarse para lograr la igualdad. La comunidad LGBTQIA+ se encuentra en un punto cr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tico, si bien hemos tenido matrimonio igualitario durante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de media d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cada, en el mismo per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odo nuestros adversarios nos persiguieron con feroz oposici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n, y aunque sus esfuerzos no han sido tan efectivos a nivel federal, nos persiguen a nivel local. En 2021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 y 2022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 se introdujo un n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ú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mero 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cord de leyes locales en contra de la comunidad transg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nero y, en algunos casos, las leyes fueron aprobabas. Por lo tanto, debemos unirnos como comunidad y promover la igualdad de una vez por todas.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Fue m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f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cil planificar Gwinnett Pride que Norcross Pride?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En cierto modo ha sido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f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cil planificar Gwinnet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t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 Pride, pues ya tenemos la experiencia, pero debido a la pandemia, no est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bamos seguros si podr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amos tener un evento este a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ñ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o, por lo que una vez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el per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odo de planificaci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fue menos que ideal.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Qu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puede esperar la gente de Gwinnett Pride?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Ser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á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largo e inclusivo, estamos trabajando para asegurarnos de que todos se sientan representados. Tambi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presentaremos reconocimientos a personas que est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cambiando nuestro mundo para bien.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Qui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nes recibir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los reconocimientos?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Este a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ñ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o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tres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 personas recibir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reconocimiento. Jorge Est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vez, el primer presentador de televisi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en Atlanta que es abiertamente miembro de la comunidad LGBTQIA+. Humberto Orozco, quien dirige una organizaci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sin fines de lucro dedicada a promover la prevenci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y el tratamiento del VIH entre la comunidad latinx. Y Ben Ku, el primer miembro asi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tico-americano y de la comunidad LGBTQIA+ en servir como miembro de la Junta de Comisionados en el condado de Gwinnett.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Qu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espera lograr Visibility Club con Gwinnett Pride?</w:t>
      </w: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Esperamos crear un espacio seguro donde, aunque sea temporalmente, los miembros de la comunidad LGBTQIA+ puedan sentirse bienvenidos, apreciados y vistos como son, libres de ser ellos mismos, al aire libre y en el coraz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del condado de Gwinnett.</w:t>
      </w:r>
      <w:r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SOBRE VISIBILITY CLUB</w:t>
      </w:r>
    </w:p>
    <w:p>
      <w:pPr>
        <w:pStyle w:val="Default"/>
        <w:spacing w:before="0"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Cu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l es la misi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de Visibility Club?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Visibility Club trabaja para cerrar las brechas que enfrenta la comunidad LGBTQIA+, y otras comunidades marginadas, que viven en las 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reas suburbanas, donde la falta de recursos y una poblaci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generalmente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conservadora los coloca en una desventaja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pronunciada.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Visibility Club se enfoca en un 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rea geogr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fica espec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fica?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Nuestra 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rea de enfoque es el condado de Gwinnett, pero estamos desarrollando nuestra organizaci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de una manera que podr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ser f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cilmente replicada por otros cap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tulos en cualquier parte del pa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s.</w:t>
      </w:r>
    </w:p>
    <w:p>
      <w:pPr>
        <w:pStyle w:val="Default"/>
        <w:spacing w:line="280" w:lineRule="atLeast"/>
        <w:rPr>
          <w:rFonts w:ascii="Arial" w:cs="Arial" w:hAnsi="Arial" w:eastAsia="Arial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¿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Por qu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cambi</w:t>
      </w:r>
      <w:r>
        <w:rPr>
          <w:rFonts w:ascii="Arial" w:hAnsi="Arial" w:hint="default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ó </w:t>
      </w:r>
      <w:r>
        <w:rPr>
          <w:rFonts w:ascii="Arial" w:hAnsi="Arial"/>
          <w:b w:val="1"/>
          <w:bCs w:val="1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el nombre de Norcross Gay Club a Visibility Club?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outline w:val="0"/>
          <w:color w:val="0e101a"/>
          <w:u w:color="0e101a"/>
          <w:lang w:val="es-ES_tradnl"/>
          <w14:textFill>
            <w14:solidFill>
              <w14:srgbClr w14:val="0E101A"/>
            </w14:solidFill>
          </w14:textFill>
        </w:rPr>
      </w:pPr>
    </w:p>
    <w:p>
      <w:pPr>
        <w:pStyle w:val="Default"/>
        <w:spacing w:before="0" w:line="280" w:lineRule="atLeast"/>
      </w:pP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Nuestra organizaci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ahora tiene metas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elevadas que van mucho m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 all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á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del aspecto social con el que comenz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. Al nombre original no solo le faltaba visi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a largo plazo, tambi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é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 carec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í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a de inclu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si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ó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n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, por lo que necesit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á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bamos un nombre que reflejara nuestros objetivos y,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que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 xml:space="preserve">al mismo tiempo, fuera inclusivo y 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con el que el mayor n</w:t>
      </w:r>
      <w:r>
        <w:rPr>
          <w:rFonts w:ascii="Arial" w:hAnsi="Arial" w:hint="default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ú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mero de personas se pudiera identificar</w:t>
      </w:r>
      <w:r>
        <w:rPr>
          <w:rFonts w:ascii="Arial" w:hAnsi="Arial"/>
          <w:outline w:val="0"/>
          <w:color w:val="0e101a"/>
          <w:u w:color="0e101a"/>
          <w:rtl w:val="0"/>
          <w:lang w:val="es-ES_tradnl"/>
          <w14:textFill>
            <w14:solidFill>
              <w14:srgbClr w14:val="0E101A"/>
            </w14:solidFill>
          </w14:textFill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jc w:val="right"/>
    </w:pPr>
    <w:r>
      <w:rPr>
        <w:sz w:val="18"/>
        <w:szCs w:val="18"/>
        <w:rtl w:val="0"/>
        <w:lang w:val="en-US"/>
      </w:rPr>
      <w:t xml:space="preserve">Page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en-US"/>
      </w:rPr>
      <w:t xml:space="preserve"> of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</w:r>
    <w:r>
      <w:rPr>
        <w:sz w:val="18"/>
        <w:szCs w:val="18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jc w:val="center"/>
    </w:pPr>
    <w:r>
      <w:drawing xmlns:a="http://schemas.openxmlformats.org/drawingml/2006/main">
        <wp:inline distT="0" distB="0" distL="0" distR="0">
          <wp:extent cx="1492341" cy="1074228"/>
          <wp:effectExtent l="0" t="0" r="0" b="0"/>
          <wp:docPr id="1073741825" name="officeArt object" descr="Visibility Club 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sibility Club Black.png" descr="Visibility Club Black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41" cy="1074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